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C4" w:rsidRDefault="00B805D3" w:rsidP="00B805D3">
      <w:pPr>
        <w:spacing w:after="0" w:line="240" w:lineRule="auto"/>
        <w:ind w:right="-993"/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Obrazac 1</w:t>
      </w:r>
      <w:bookmarkStart w:id="0" w:name="_GoBack"/>
      <w:bookmarkEnd w:id="0"/>
    </w:p>
    <w:p w:rsidR="00B805D3" w:rsidRPr="000757C4" w:rsidRDefault="00B805D3" w:rsidP="00F0521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Style w:val="Reetkatablice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828"/>
        <w:gridCol w:w="1171"/>
        <w:gridCol w:w="1847"/>
        <w:gridCol w:w="2307"/>
      </w:tblGrid>
      <w:tr w:rsidR="00F0521C" w:rsidRPr="008042AB" w:rsidTr="00922A47">
        <w:trPr>
          <w:trHeight w:val="283"/>
        </w:trPr>
        <w:tc>
          <w:tcPr>
            <w:tcW w:w="6019" w:type="dxa"/>
            <w:gridSpan w:val="3"/>
            <w:vMerge w:val="restart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F0521C" w:rsidRPr="003F6F4B" w:rsidRDefault="00F0521C" w:rsidP="00F0521C">
            <w:pPr>
              <w:pStyle w:val="Bezproreda"/>
              <w:rPr>
                <w:rFonts w:ascii="Arial" w:hAnsi="Arial" w:cs="Arial"/>
                <w:b/>
              </w:rPr>
            </w:pPr>
            <w:r w:rsidRPr="003F6F4B">
              <w:rPr>
                <w:rFonts w:ascii="Arial" w:hAnsi="Arial" w:cs="Arial"/>
                <w:b/>
              </w:rPr>
              <w:t>Brodogradilište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0521C" w:rsidRPr="008042AB" w:rsidTr="00F0521C">
        <w:trPr>
          <w:trHeight w:val="219"/>
        </w:trPr>
        <w:tc>
          <w:tcPr>
            <w:tcW w:w="6019" w:type="dxa"/>
            <w:gridSpan w:val="3"/>
            <w:vMerge/>
            <w:tcBorders>
              <w:top w:val="nil"/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230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0521C" w:rsidRPr="008042AB" w:rsidTr="00F0521C">
        <w:trPr>
          <w:trHeight w:val="85"/>
        </w:trPr>
        <w:tc>
          <w:tcPr>
            <w:tcW w:w="6019" w:type="dxa"/>
            <w:gridSpan w:val="3"/>
            <w:vMerge/>
            <w:tcBorders>
              <w:top w:val="nil"/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0521C" w:rsidRPr="008042AB" w:rsidTr="00F0521C">
        <w:trPr>
          <w:trHeight w:val="231"/>
        </w:trPr>
        <w:tc>
          <w:tcPr>
            <w:tcW w:w="6019" w:type="dxa"/>
            <w:gridSpan w:val="3"/>
            <w:vMerge/>
            <w:tcBorders>
              <w:top w:val="nil"/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0521C" w:rsidRPr="008042AB" w:rsidTr="00F0521C">
        <w:trPr>
          <w:trHeight w:val="85"/>
        </w:trPr>
        <w:tc>
          <w:tcPr>
            <w:tcW w:w="6019" w:type="dxa"/>
            <w:gridSpan w:val="3"/>
            <w:vMerge/>
            <w:tcBorders>
              <w:top w:val="nil"/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30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0521C" w:rsidRPr="008042AB" w:rsidTr="00F0521C">
        <w:trPr>
          <w:trHeight w:val="63"/>
        </w:trPr>
        <w:tc>
          <w:tcPr>
            <w:tcW w:w="6019" w:type="dxa"/>
            <w:gridSpan w:val="3"/>
            <w:vMerge/>
            <w:tcBorders>
              <w:top w:val="nil"/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thinThickSmallGap" w:sz="18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  <w:tcBorders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0521C" w:rsidRPr="008042AB" w:rsidTr="00F0521C">
        <w:trPr>
          <w:trHeight w:val="215"/>
        </w:trPr>
        <w:tc>
          <w:tcPr>
            <w:tcW w:w="7866" w:type="dxa"/>
            <w:gridSpan w:val="4"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Kapacitet prihvatnog uređaja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 za </w:t>
            </w:r>
            <w:proofErr w:type="spellStart"/>
            <w:r w:rsidRPr="008042AB">
              <w:rPr>
                <w:rFonts w:ascii="Arial" w:hAnsi="Arial" w:cs="Arial"/>
                <w:b/>
                <w:color w:val="FF0000"/>
                <w:sz w:val="20"/>
                <w:szCs w:val="20"/>
              </w:rPr>
              <w:t>zauljene</w:t>
            </w:r>
            <w:proofErr w:type="spellEnd"/>
            <w:r w:rsidRPr="008042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vode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thinThickSmallGap" w:sz="18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Dostupnost prihvatnog uređaja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(2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Dana (od-do)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Sati (od-do)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86"/>
        </w:trPr>
        <w:tc>
          <w:tcPr>
            <w:tcW w:w="7866" w:type="dxa"/>
            <w:gridSpan w:val="4"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Iskrcano </w:t>
            </w:r>
            <w:proofErr w:type="spellStart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zauljenih</w:t>
            </w:r>
            <w:proofErr w:type="spellEnd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 voda (u m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F0521C" w:rsidRPr="00F0521C" w:rsidRDefault="00F0521C" w:rsidP="00F0521C">
            <w:pPr>
              <w:rPr>
                <w:rFonts w:ascii="Arial" w:hAnsi="Arial" w:cs="Arial"/>
                <w:color w:val="FF000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tcBorders>
              <w:bottom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  <w:tcBorders>
              <w:bottom w:val="thinThickSmallGap" w:sz="18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tcBorders>
              <w:top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b/>
                <w:color w:val="008080"/>
                <w:sz w:val="20"/>
                <w:szCs w:val="20"/>
              </w:rPr>
              <w:t>otpadna motorna ulja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thinThickSmallGap" w:sz="18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 xml:space="preserve">Dostupnost prihvatnog </w:t>
            </w:r>
            <w:r w:rsidRPr="00D26AC9">
              <w:rPr>
                <w:rFonts w:ascii="Arial" w:hAnsi="Arial" w:cs="Arial"/>
                <w:color w:val="008080"/>
                <w:sz w:val="20"/>
                <w:szCs w:val="20"/>
              </w:rPr>
              <w:t>ur</w:t>
            </w:r>
            <w:r w:rsidRPr="00155606">
              <w:rPr>
                <w:rFonts w:ascii="Arial" w:hAnsi="Arial" w:cs="Arial"/>
                <w:color w:val="008080"/>
                <w:sz w:val="20"/>
                <w:szCs w:val="20"/>
              </w:rPr>
              <w:t>eđaja</w:t>
            </w:r>
            <w:r w:rsidRPr="00D26AC9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Sati (od-do)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28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Iskrcano otpadnih motornih ulja (u m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color w:val="00808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tcBorders>
              <w:bottom w:val="thinThickThinSmallGap" w:sz="12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808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  <w:tcBorders>
              <w:bottom w:val="thinThickSmallGap" w:sz="18" w:space="0" w:color="auto"/>
            </w:tcBorders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tcBorders>
              <w:top w:val="thinThickSmallGap" w:sz="18" w:space="0" w:color="auto"/>
            </w:tcBorders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Kapacitet prihvatnih uređaja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  <w:vertAlign w:val="superscript"/>
              </w:rPr>
              <w:t>(1)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 xml:space="preserve"> za </w:t>
            </w:r>
            <w:r w:rsidRPr="003355E3">
              <w:rPr>
                <w:rFonts w:ascii="Arial" w:hAnsi="Arial" w:cs="Arial"/>
                <w:b/>
                <w:color w:val="00CC00"/>
                <w:sz w:val="20"/>
                <w:szCs w:val="20"/>
              </w:rPr>
              <w:t xml:space="preserve">masti </w:t>
            </w:r>
            <w:r w:rsidRPr="00155606">
              <w:rPr>
                <w:rFonts w:ascii="Arial" w:hAnsi="Arial" w:cs="Arial"/>
                <w:b/>
                <w:color w:val="00CC00"/>
                <w:sz w:val="20"/>
                <w:szCs w:val="20"/>
              </w:rPr>
              <w:t>i ulja</w:t>
            </w:r>
            <w:r w:rsidRPr="003355E3">
              <w:rPr>
                <w:rFonts w:ascii="Arial" w:hAnsi="Arial" w:cs="Arial"/>
                <w:b/>
                <w:color w:val="00CC00"/>
                <w:sz w:val="20"/>
                <w:szCs w:val="20"/>
              </w:rPr>
              <w:t xml:space="preserve"> iz kuhinjskog separatora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 xml:space="preserve"> (u m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  <w:vertAlign w:val="superscript"/>
              </w:rPr>
              <w:t>3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thinThickSmallGap" w:sz="18" w:space="0" w:color="auto"/>
            </w:tcBorders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 xml:space="preserve">Dostupnost prihvatnog </w:t>
            </w:r>
            <w:r w:rsidRPr="00D26AC9">
              <w:rPr>
                <w:rFonts w:ascii="Arial" w:hAnsi="Arial" w:cs="Arial"/>
                <w:color w:val="00CC00"/>
                <w:sz w:val="20"/>
                <w:szCs w:val="20"/>
              </w:rPr>
              <w:t>uređaja</w:t>
            </w:r>
            <w:r w:rsidRPr="00D26AC9">
              <w:rPr>
                <w:rFonts w:ascii="Arial" w:hAnsi="Arial" w:cs="Arial"/>
                <w:color w:val="00CC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60"/>
        </w:trPr>
        <w:tc>
          <w:tcPr>
            <w:tcW w:w="6019" w:type="dxa"/>
            <w:gridSpan w:val="3"/>
            <w:vMerge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7866" w:type="dxa"/>
            <w:gridSpan w:val="4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Iskrcano masti i ulja iz kuhinjskog separatora (u m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  <w:vertAlign w:val="superscript"/>
              </w:rPr>
              <w:t>3</w:t>
            </w: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color w:val="00CC0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Telefon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proofErr w:type="spellStart"/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/>
            <w:tcBorders>
              <w:bottom w:val="thinThickSmallGap" w:sz="18" w:space="0" w:color="auto"/>
            </w:tcBorders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3355E3" w:rsidRDefault="00F0521C" w:rsidP="00F0521C">
            <w:pPr>
              <w:rPr>
                <w:rFonts w:ascii="Arial" w:hAnsi="Arial" w:cs="Arial"/>
                <w:color w:val="00CC00"/>
                <w:sz w:val="20"/>
                <w:szCs w:val="20"/>
              </w:rPr>
            </w:pPr>
            <w:proofErr w:type="spellStart"/>
            <w:r w:rsidRPr="003355E3">
              <w:rPr>
                <w:rFonts w:ascii="Arial" w:hAnsi="Arial" w:cs="Arial"/>
                <w:color w:val="00CC0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  <w:tcBorders>
              <w:bottom w:val="thinThickSmallGap" w:sz="18" w:space="0" w:color="auto"/>
            </w:tcBorders>
          </w:tcPr>
          <w:p w:rsidR="00F0521C" w:rsidRPr="003355E3" w:rsidRDefault="00F0521C" w:rsidP="00F0521C">
            <w:pPr>
              <w:jc w:val="both"/>
              <w:rPr>
                <w:rFonts w:ascii="Arial" w:hAnsi="Arial" w:cs="Arial"/>
                <w:color w:val="00CC00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7866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Kapacitet prihvatnih uređaja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(1)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 xml:space="preserve"> za </w:t>
            </w:r>
            <w:r w:rsidRPr="00B7356B">
              <w:rPr>
                <w:rFonts w:ascii="Arial" w:hAnsi="Arial" w:cs="Arial"/>
                <w:b/>
                <w:color w:val="FF00FF"/>
                <w:sz w:val="20"/>
                <w:szCs w:val="20"/>
              </w:rPr>
              <w:t>fekalne vode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 xml:space="preserve"> (u m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3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thinThickSmallGap" w:sz="18" w:space="0" w:color="auto"/>
              <w:bottom w:val="single" w:sz="4" w:space="0" w:color="auto"/>
            </w:tcBorders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80"/>
        </w:trPr>
        <w:tc>
          <w:tcPr>
            <w:tcW w:w="60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Septičke jame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Broj septičkih jama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80"/>
        </w:trPr>
        <w:tc>
          <w:tcPr>
            <w:tcW w:w="6019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Kapacitet svake pojedinačno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80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Ukupni kapacitet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95"/>
        </w:trPr>
        <w:tc>
          <w:tcPr>
            <w:tcW w:w="6019" w:type="dxa"/>
            <w:gridSpan w:val="3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Ispust fekalnih voda na priključak zatvorenim sistemom preko kanalizacije na pročistač</w:t>
            </w:r>
            <w:r>
              <w:rPr>
                <w:rFonts w:ascii="Arial" w:hAnsi="Arial" w:cs="Arial"/>
                <w:color w:val="FF00FF"/>
                <w:sz w:val="20"/>
                <w:szCs w:val="20"/>
              </w:rPr>
              <w:t xml:space="preserve"> (DA/NE)</w:t>
            </w: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 xml:space="preserve">Dostupnost </w:t>
            </w:r>
            <w:r w:rsidRPr="00D26AC9">
              <w:rPr>
                <w:rFonts w:ascii="Arial" w:hAnsi="Arial" w:cs="Arial"/>
                <w:color w:val="FF00FF"/>
                <w:sz w:val="20"/>
                <w:szCs w:val="20"/>
              </w:rPr>
              <w:t>prihvatnog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 xml:space="preserve"> uređaja</w:t>
            </w:r>
            <w:r w:rsidRPr="00D26AC9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80"/>
        </w:trPr>
        <w:tc>
          <w:tcPr>
            <w:tcW w:w="7866" w:type="dxa"/>
            <w:gridSpan w:val="4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Iskrcano fekalnih voda (u m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3</w:t>
            </w: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color w:val="FF00FF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proofErr w:type="spellStart"/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65"/>
        </w:trPr>
        <w:tc>
          <w:tcPr>
            <w:tcW w:w="6019" w:type="dxa"/>
            <w:gridSpan w:val="3"/>
            <w:vMerge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B7356B" w:rsidRDefault="00F0521C" w:rsidP="00F0521C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proofErr w:type="spellStart"/>
            <w:r w:rsidRPr="00B7356B">
              <w:rPr>
                <w:rFonts w:ascii="Arial" w:hAnsi="Arial" w:cs="Arial"/>
                <w:color w:val="FF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B7356B" w:rsidRDefault="00F0521C" w:rsidP="00F0521C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F0521C" w:rsidRPr="00D62449" w:rsidTr="00F0521C">
        <w:trPr>
          <w:trHeight w:val="37"/>
        </w:trPr>
        <w:tc>
          <w:tcPr>
            <w:tcW w:w="10173" w:type="dxa"/>
            <w:gridSpan w:val="5"/>
            <w:tcBorders>
              <w:top w:val="thinThickSmallGap" w:sz="18" w:space="0" w:color="auto"/>
            </w:tcBorders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Kapacitet prihvatnih uređaja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  <w:vertAlign w:val="superscript"/>
              </w:rPr>
              <w:t>(1)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b/>
                <w:color w:val="79831F"/>
                <w:sz w:val="20"/>
                <w:szCs w:val="20"/>
              </w:rPr>
              <w:t xml:space="preserve"> mulj (talog)</w:t>
            </w:r>
            <w:r w:rsidRPr="00D62449">
              <w:rPr>
                <w:rFonts w:ascii="Arial" w:hAnsi="Arial" w:cs="Arial"/>
                <w:b/>
                <w:color w:val="79831F"/>
                <w:sz w:val="20"/>
                <w:szCs w:val="20"/>
              </w:rPr>
              <w:t xml:space="preserve"> iz separatora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 xml:space="preserve"> (u m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  <w:vertAlign w:val="superscript"/>
              </w:rPr>
              <w:t>3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)</w:t>
            </w: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 xml:space="preserve">Dostupnost </w:t>
            </w:r>
            <w:r w:rsidRPr="00D26AC9">
              <w:rPr>
                <w:rFonts w:ascii="Arial" w:hAnsi="Arial" w:cs="Arial"/>
                <w:color w:val="79831F"/>
                <w:sz w:val="20"/>
                <w:szCs w:val="20"/>
              </w:rPr>
              <w:t>prihvatnog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 xml:space="preserve"> uređaja</w:t>
            </w:r>
            <w:r w:rsidRPr="00D26AC9">
              <w:rPr>
                <w:rFonts w:ascii="Arial" w:hAnsi="Arial" w:cs="Arial"/>
                <w:color w:val="79831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155606">
              <w:rPr>
                <w:rFonts w:ascii="Arial" w:hAnsi="Arial" w:cs="Arial"/>
                <w:color w:val="79831F"/>
                <w:sz w:val="20"/>
                <w:szCs w:val="20"/>
              </w:rPr>
              <w:t>Sati (od-do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91"/>
        </w:trPr>
        <w:tc>
          <w:tcPr>
            <w:tcW w:w="7866" w:type="dxa"/>
            <w:gridSpan w:val="4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Iskrcano mulja iz separatora (u m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  <w:vertAlign w:val="superscript"/>
              </w:rPr>
              <w:t>3</w:t>
            </w: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color w:val="79831F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proofErr w:type="spellStart"/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tcBorders>
              <w:bottom w:val="thinThickSmallGap" w:sz="18" w:space="0" w:color="auto"/>
            </w:tcBorders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79831F"/>
                <w:sz w:val="20"/>
                <w:szCs w:val="20"/>
              </w:rPr>
            </w:pPr>
            <w:proofErr w:type="spellStart"/>
            <w:r w:rsidRPr="00D62449">
              <w:rPr>
                <w:rFonts w:ascii="Arial" w:hAnsi="Arial" w:cs="Arial"/>
                <w:color w:val="79831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  <w:tcBorders>
              <w:bottom w:val="thinThickSmallGap" w:sz="18" w:space="0" w:color="auto"/>
            </w:tcBorders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79831F"/>
                <w:sz w:val="20"/>
                <w:szCs w:val="20"/>
              </w:rPr>
            </w:pPr>
          </w:p>
        </w:tc>
      </w:tr>
      <w:tr w:rsidR="00F0521C" w:rsidRPr="00D62449" w:rsidTr="00F0521C">
        <w:trPr>
          <w:trHeight w:val="112"/>
        </w:trPr>
        <w:tc>
          <w:tcPr>
            <w:tcW w:w="7866" w:type="dxa"/>
            <w:gridSpan w:val="4"/>
            <w:tcBorders>
              <w:top w:val="thinThickSmallGap" w:sz="18" w:space="0" w:color="auto"/>
            </w:tcBorders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Kapacitet prihvatnih uređaja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  <w:vertAlign w:val="superscript"/>
              </w:rPr>
              <w:t>(1)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 xml:space="preserve"> za </w:t>
            </w:r>
            <w:r w:rsidRPr="00D62449">
              <w:rPr>
                <w:rFonts w:ascii="Arial" w:hAnsi="Arial" w:cs="Arial"/>
                <w:b/>
                <w:color w:val="1AB27F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1AB27F"/>
                <w:sz w:val="20"/>
                <w:szCs w:val="20"/>
              </w:rPr>
              <w:t>ulj (talog) nakon</w:t>
            </w:r>
            <w:r w:rsidRPr="00D62449">
              <w:rPr>
                <w:rFonts w:ascii="Arial" w:hAnsi="Arial" w:cs="Arial"/>
                <w:b/>
                <w:color w:val="1AB27F"/>
                <w:sz w:val="20"/>
                <w:szCs w:val="20"/>
              </w:rPr>
              <w:t xml:space="preserve"> kemijskog tretmana 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(u m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  <w:vertAlign w:val="superscript"/>
              </w:rPr>
              <w:t>3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thinThickSmallGap" w:sz="18" w:space="0" w:color="auto"/>
            </w:tcBorders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1AB27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82"/>
        </w:trPr>
        <w:tc>
          <w:tcPr>
            <w:tcW w:w="7866" w:type="dxa"/>
            <w:gridSpan w:val="4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Iskrcano mulj iz kemijskog tretmana (u m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  <w:vertAlign w:val="superscript"/>
              </w:rPr>
              <w:t>3</w:t>
            </w: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proofErr w:type="spellStart"/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13"/>
        </w:trPr>
        <w:tc>
          <w:tcPr>
            <w:tcW w:w="6019" w:type="dxa"/>
            <w:gridSpan w:val="3"/>
            <w:vMerge/>
            <w:tcBorders>
              <w:bottom w:val="thinThickSmallGap" w:sz="18" w:space="0" w:color="auto"/>
            </w:tcBorders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D62449" w:rsidRDefault="00F0521C" w:rsidP="00F0521C">
            <w:pPr>
              <w:rPr>
                <w:rFonts w:ascii="Arial" w:hAnsi="Arial" w:cs="Arial"/>
                <w:color w:val="1AB27F"/>
                <w:sz w:val="20"/>
                <w:szCs w:val="20"/>
              </w:rPr>
            </w:pPr>
            <w:proofErr w:type="spellStart"/>
            <w:r w:rsidRPr="00D62449">
              <w:rPr>
                <w:rFonts w:ascii="Arial" w:hAnsi="Arial" w:cs="Arial"/>
                <w:color w:val="1AB27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D62449" w:rsidRDefault="00F0521C" w:rsidP="00F0521C">
            <w:pPr>
              <w:jc w:val="both"/>
              <w:rPr>
                <w:rFonts w:ascii="Arial" w:hAnsi="Arial" w:cs="Arial"/>
                <w:color w:val="1AB27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675"/>
        </w:trPr>
        <w:tc>
          <w:tcPr>
            <w:tcW w:w="10173" w:type="dxa"/>
            <w:gridSpan w:val="5"/>
            <w:tcBorders>
              <w:top w:val="thinThickSmallGap" w:sz="18" w:space="0" w:color="auto"/>
            </w:tcBorders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color w:val="0000FF"/>
                <w:sz w:val="20"/>
                <w:szCs w:val="20"/>
              </w:rPr>
              <w:t>Smeće – neopasni otpad</w:t>
            </w: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komunalni otpad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155606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5606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155606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155606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5606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155606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155606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5606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00"/>
        </w:trPr>
        <w:tc>
          <w:tcPr>
            <w:tcW w:w="7866" w:type="dxa"/>
            <w:gridSpan w:val="4"/>
            <w:vAlign w:val="center"/>
          </w:tcPr>
          <w:p w:rsidR="00F0521C" w:rsidRPr="00155606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5606">
              <w:rPr>
                <w:rFonts w:ascii="Arial" w:hAnsi="Arial" w:cs="Arial"/>
                <w:color w:val="0000FF"/>
                <w:sz w:val="20"/>
                <w:szCs w:val="20"/>
              </w:rPr>
              <w:t>Iskrcano komunalnog otpada (u m</w:t>
            </w:r>
            <w:r w:rsidRPr="00155606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5560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color w:val="0000FF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plastiku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06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plastike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staklo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12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stakla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papir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32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Iskrcano papira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09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metalni otpad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68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metalnog otpada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glomazni otpad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88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glomaznog otpada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ostatke hrane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28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27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94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ostataka hrane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5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drvo i piljevinu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00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drva i piljevine(u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otpadni antifriz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 w:rsidRPr="00A6123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(opasan otpad)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06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otpadnog antifriza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6019" w:type="dxa"/>
            <w:gridSpan w:val="3"/>
            <w:vMerge/>
            <w:vAlign w:val="center"/>
          </w:tcPr>
          <w:p w:rsidR="00F0521C" w:rsidRPr="00C11473" w:rsidRDefault="00F0521C" w:rsidP="00F0521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C11473" w:rsidRDefault="00F0521C" w:rsidP="00F0521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proofErr w:type="spellStart"/>
            <w:r w:rsidRPr="00C11473">
              <w:rPr>
                <w:rFonts w:ascii="Arial" w:hAnsi="Arial" w:cs="Arial"/>
                <w:i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7866" w:type="dxa"/>
            <w:gridSpan w:val="4"/>
            <w:vAlign w:val="center"/>
          </w:tcPr>
          <w:p w:rsidR="00F0521C" w:rsidRPr="00C11473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11473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C11473">
              <w:rPr>
                <w:rFonts w:ascii="Arial" w:hAnsi="Arial" w:cs="Arial"/>
                <w:color w:val="FF0000"/>
                <w:sz w:val="20"/>
                <w:szCs w:val="20"/>
              </w:rPr>
              <w:t>pepel</w:t>
            </w:r>
            <w:proofErr w:type="spellEnd"/>
            <w:r w:rsidRPr="00C11473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2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Iskrcano pepela (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</w:rPr>
              <w:t>u m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C11473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F0521C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503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color w:val="0000FF"/>
                <w:sz w:val="20"/>
                <w:szCs w:val="20"/>
              </w:rPr>
              <w:t>Smeće – opasan otpad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zauljenu</w:t>
            </w:r>
            <w:proofErr w:type="spellEnd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 plastičnu ambalažu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91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Iskrcano </w:t>
            </w: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zauljene</w:t>
            </w:r>
            <w:proofErr w:type="spellEnd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plastične ambalaže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otpadna motorna ulja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10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otpadnog motornog ulja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63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63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63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63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63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45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zauljene</w:t>
            </w:r>
            <w:proofErr w:type="spellEnd"/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 krpe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45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45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90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Iskrcano </w:t>
            </w: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zauljenih</w:t>
            </w:r>
            <w:proofErr w:type="spellEnd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krpa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emulzija voda, ulja, goriva, deterdženta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98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emulzija vode, ulja, goriva, deterdženta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otpadna ambalaža od boja i lakova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46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otpadne ambalaže od boja i lakova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krute tvari iz pješčanih komora</w:t>
            </w: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 xml:space="preserve"> i pijesak od pjeskarenja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56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Iskrcano krute tvari iz pješčanih komora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 pijeska od pjeskarenja 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mulj nakon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 xml:space="preserve"> fizikalno kemijskih obrada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78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Iskrcano mulja nakon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fizikalno kemijskih obrada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277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39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89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otpadne baterije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89"/>
        </w:trPr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89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86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otpadnih baterija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F0521C" w:rsidRDefault="00F0521C" w:rsidP="00F0521C">
            <w:pPr>
              <w:rPr>
                <w:rFonts w:ascii="Arial" w:hAnsi="Arial" w:cs="Arial"/>
                <w:color w:val="0000FF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lijekove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F0521C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F0521C" w:rsidRPr="008042AB" w:rsidRDefault="00F0521C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1C" w:rsidRPr="008042AB" w:rsidTr="00F0521C">
        <w:trPr>
          <w:trHeight w:val="112"/>
        </w:trPr>
        <w:tc>
          <w:tcPr>
            <w:tcW w:w="7866" w:type="dxa"/>
            <w:gridSpan w:val="4"/>
            <w:vAlign w:val="center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Iskrcano lijekova 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F0521C" w:rsidRPr="008042AB" w:rsidRDefault="00F0521C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922A47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922A47" w:rsidRPr="008042AB" w:rsidRDefault="00922A47" w:rsidP="00A02D5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A02D5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A02D5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A02D5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A02D5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A02D5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c>
          <w:tcPr>
            <w:tcW w:w="7866" w:type="dxa"/>
            <w:gridSpan w:val="4"/>
            <w:vAlign w:val="center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pirotehnički otpad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13"/>
        </w:trPr>
        <w:tc>
          <w:tcPr>
            <w:tcW w:w="6019" w:type="dxa"/>
            <w:gridSpan w:val="3"/>
            <w:vMerge w:val="restart"/>
            <w:vAlign w:val="center"/>
          </w:tcPr>
          <w:p w:rsidR="00922A47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12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12"/>
        </w:trPr>
        <w:tc>
          <w:tcPr>
            <w:tcW w:w="7866" w:type="dxa"/>
            <w:gridSpan w:val="4"/>
            <w:vAlign w:val="center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Iskrcano pirotehničkog otpada (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40"/>
        </w:trPr>
        <w:tc>
          <w:tcPr>
            <w:tcW w:w="6019" w:type="dxa"/>
            <w:gridSpan w:val="3"/>
            <w:vMerge w:val="restart"/>
            <w:vAlign w:val="center"/>
          </w:tcPr>
          <w:p w:rsidR="00922A47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7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301"/>
        </w:trPr>
        <w:tc>
          <w:tcPr>
            <w:tcW w:w="7866" w:type="dxa"/>
            <w:gridSpan w:val="4"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8042AB">
              <w:rPr>
                <w:rFonts w:ascii="Arial" w:hAnsi="Arial" w:cs="Arial"/>
                <w:color w:val="FF0000"/>
                <w:sz w:val="20"/>
                <w:szCs w:val="20"/>
              </w:rPr>
              <w:t>akumulatore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c>
          <w:tcPr>
            <w:tcW w:w="6019" w:type="dxa"/>
            <w:gridSpan w:val="3"/>
            <w:vMerge w:val="restart"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92"/>
        </w:trPr>
        <w:tc>
          <w:tcPr>
            <w:tcW w:w="7866" w:type="dxa"/>
            <w:gridSpan w:val="4"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Iskrcano akumulatora 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65"/>
        </w:trPr>
        <w:tc>
          <w:tcPr>
            <w:tcW w:w="6019" w:type="dxa"/>
            <w:gridSpan w:val="3"/>
            <w:vMerge w:val="restart"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44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44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44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44"/>
        </w:trPr>
        <w:tc>
          <w:tcPr>
            <w:tcW w:w="6019" w:type="dxa"/>
            <w:gridSpan w:val="3"/>
            <w:vMerge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2E4" w:rsidRPr="008042AB" w:rsidTr="001732E4">
        <w:trPr>
          <w:trHeight w:val="286"/>
        </w:trPr>
        <w:tc>
          <w:tcPr>
            <w:tcW w:w="6019" w:type="dxa"/>
            <w:gridSpan w:val="3"/>
            <w:vMerge/>
            <w:vAlign w:val="center"/>
          </w:tcPr>
          <w:p w:rsidR="001732E4" w:rsidRPr="008042AB" w:rsidRDefault="001732E4" w:rsidP="00F052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</w:tcPr>
          <w:p w:rsidR="001732E4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</w:tcPr>
          <w:p w:rsidR="001732E4" w:rsidRPr="008042AB" w:rsidRDefault="001732E4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922A47">
        <w:trPr>
          <w:trHeight w:val="112"/>
        </w:trPr>
        <w:tc>
          <w:tcPr>
            <w:tcW w:w="7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922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A47">
              <w:rPr>
                <w:rFonts w:ascii="Arial" w:hAnsi="Arial" w:cs="Arial"/>
                <w:color w:val="0000FF"/>
                <w:sz w:val="20"/>
                <w:szCs w:val="20"/>
              </w:rPr>
              <w:t>Kapacitet p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rihvatnih uređaja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922A47">
              <w:rPr>
                <w:rFonts w:ascii="Arial" w:eastAsia="SimSun" w:hAnsi="Arial" w:cs="Arial"/>
                <w:color w:val="FF0000"/>
                <w:sz w:val="20"/>
                <w:szCs w:val="20"/>
              </w:rPr>
              <w:t>otpad od čišćenja podvodnog dijela brodova (</w:t>
            </w:r>
            <w:proofErr w:type="spellStart"/>
            <w:r w:rsidRPr="00922A47">
              <w:rPr>
                <w:rFonts w:ascii="Arial" w:eastAsia="SimSun" w:hAnsi="Arial" w:cs="Arial"/>
                <w:color w:val="FF0000"/>
                <w:sz w:val="20"/>
                <w:szCs w:val="20"/>
              </w:rPr>
              <w:t>obraštaj</w:t>
            </w:r>
            <w:proofErr w:type="spellEnd"/>
            <w:r w:rsidRPr="00922A47">
              <w:rPr>
                <w:rFonts w:ascii="Arial" w:eastAsia="SimSun" w:hAnsi="Arial" w:cs="Arial"/>
                <w:color w:val="FF0000"/>
                <w:sz w:val="20"/>
                <w:szCs w:val="20"/>
              </w:rPr>
              <w:t>)</w:t>
            </w:r>
            <w:r w:rsidRPr="00922A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(u m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922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922A47">
        <w:trPr>
          <w:trHeight w:val="113"/>
        </w:trPr>
        <w:tc>
          <w:tcPr>
            <w:tcW w:w="60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22A47" w:rsidRPr="008042AB" w:rsidRDefault="00922A47" w:rsidP="00922A47">
            <w:pPr>
              <w:rPr>
                <w:rFonts w:ascii="Arial" w:hAnsi="Arial" w:cs="Arial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D26AC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1732E4" w:rsidRDefault="001732E4" w:rsidP="00922A47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32E4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922A47">
        <w:trPr>
          <w:trHeight w:val="112"/>
        </w:trPr>
        <w:tc>
          <w:tcPr>
            <w:tcW w:w="6019" w:type="dxa"/>
            <w:gridSpan w:val="3"/>
            <w:vMerge/>
            <w:tcBorders>
              <w:bottom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1732E4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32E4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922A47">
        <w:trPr>
          <w:trHeight w:val="112"/>
        </w:trPr>
        <w:tc>
          <w:tcPr>
            <w:tcW w:w="7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22A47">
              <w:rPr>
                <w:rFonts w:ascii="Arial" w:hAnsi="Arial" w:cs="Arial"/>
                <w:color w:val="0000FF"/>
                <w:sz w:val="20"/>
                <w:szCs w:val="20"/>
              </w:rPr>
              <w:t>Iskrcano</w:t>
            </w:r>
            <w:r w:rsidRPr="00922A47">
              <w:rPr>
                <w:rFonts w:ascii="Arial" w:eastAsia="SimSun" w:hAnsi="Arial" w:cs="Arial"/>
                <w:color w:val="0000FF"/>
                <w:sz w:val="20"/>
                <w:szCs w:val="20"/>
              </w:rPr>
              <w:t xml:space="preserve"> otpad od čišćenja podvodnog dijela brodova (</w:t>
            </w:r>
            <w:proofErr w:type="spellStart"/>
            <w:r w:rsidRPr="00922A47">
              <w:rPr>
                <w:rFonts w:ascii="Arial" w:eastAsia="SimSun" w:hAnsi="Arial" w:cs="Arial"/>
                <w:color w:val="0000FF"/>
                <w:sz w:val="20"/>
                <w:szCs w:val="20"/>
              </w:rPr>
              <w:t>obraštaj</w:t>
            </w:r>
            <w:proofErr w:type="spellEnd"/>
            <w:r w:rsidRPr="00922A47">
              <w:rPr>
                <w:rFonts w:ascii="Arial" w:eastAsia="SimSun" w:hAnsi="Arial" w:cs="Arial"/>
                <w:color w:val="0000FF"/>
                <w:sz w:val="20"/>
                <w:szCs w:val="20"/>
              </w:rPr>
              <w:t>)</w:t>
            </w:r>
            <w:r w:rsidRPr="00922A4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732E4">
              <w:rPr>
                <w:rFonts w:ascii="Arial" w:hAnsi="Arial" w:cs="Arial"/>
                <w:color w:val="0000FF"/>
                <w:sz w:val="20"/>
                <w:szCs w:val="20"/>
              </w:rPr>
              <w:t>(u tonama</w:t>
            </w:r>
            <w:r w:rsidRPr="00922A47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68"/>
        </w:trPr>
        <w:tc>
          <w:tcPr>
            <w:tcW w:w="601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47" w:rsidRPr="008042AB" w:rsidRDefault="00922A47" w:rsidP="001732E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68"/>
        </w:trPr>
        <w:tc>
          <w:tcPr>
            <w:tcW w:w="6019" w:type="dxa"/>
            <w:gridSpan w:val="3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68"/>
        </w:trPr>
        <w:tc>
          <w:tcPr>
            <w:tcW w:w="6019" w:type="dxa"/>
            <w:gridSpan w:val="3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68"/>
        </w:trPr>
        <w:tc>
          <w:tcPr>
            <w:tcW w:w="6019" w:type="dxa"/>
            <w:gridSpan w:val="3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2A47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307" w:type="dxa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2E4" w:rsidRPr="008042AB" w:rsidTr="001732E4">
        <w:trPr>
          <w:trHeight w:val="68"/>
        </w:trPr>
        <w:tc>
          <w:tcPr>
            <w:tcW w:w="6019" w:type="dxa"/>
            <w:gridSpan w:val="3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:rsidR="001732E4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732E4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2307" w:type="dxa"/>
          </w:tcPr>
          <w:p w:rsidR="001732E4" w:rsidRPr="008042AB" w:rsidRDefault="001732E4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68"/>
        </w:trPr>
        <w:tc>
          <w:tcPr>
            <w:tcW w:w="6019" w:type="dxa"/>
            <w:gridSpan w:val="3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thinThickSmallGap" w:sz="18" w:space="0" w:color="auto"/>
            </w:tcBorders>
          </w:tcPr>
          <w:p w:rsidR="00922A47" w:rsidRPr="008042AB" w:rsidRDefault="001732E4" w:rsidP="00F0521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2307" w:type="dxa"/>
            <w:tcBorders>
              <w:bottom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c>
          <w:tcPr>
            <w:tcW w:w="7866" w:type="dxa"/>
            <w:gridSpan w:val="4"/>
            <w:tcBorders>
              <w:bottom w:val="thinThickSmallGap" w:sz="18" w:space="0" w:color="auto"/>
            </w:tcBorders>
          </w:tcPr>
          <w:p w:rsidR="00922A47" w:rsidRPr="00D62449" w:rsidRDefault="00922A47" w:rsidP="00F0521C">
            <w:pPr>
              <w:tabs>
                <w:tab w:val="left" w:pos="1707"/>
              </w:tabs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C0504D" w:themeColor="accent2"/>
                <w:sz w:val="20"/>
                <w:szCs w:val="20"/>
              </w:rPr>
              <w:t>Broj slučajeva aktiviranja županijskog Plana intervencija</w:t>
            </w:r>
          </w:p>
        </w:tc>
        <w:tc>
          <w:tcPr>
            <w:tcW w:w="230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F0521C">
        <w:tc>
          <w:tcPr>
            <w:tcW w:w="7866" w:type="dxa"/>
            <w:gridSpan w:val="4"/>
            <w:tcBorders>
              <w:top w:val="thinThickSmallGap" w:sz="18" w:space="0" w:color="auto"/>
            </w:tcBorders>
          </w:tcPr>
          <w:p w:rsidR="00922A47" w:rsidRPr="00D62449" w:rsidRDefault="00922A47" w:rsidP="00F0521C">
            <w:pPr>
              <w:jc w:val="both"/>
              <w:rPr>
                <w:rFonts w:ascii="Arial" w:hAnsi="Arial" w:cs="Arial"/>
                <w:color w:val="F77831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F77831"/>
                <w:sz w:val="20"/>
                <w:szCs w:val="20"/>
              </w:rPr>
              <w:t>Kapacitet separatora tehnoloških voda (u m</w:t>
            </w:r>
            <w:r w:rsidRPr="00D62449">
              <w:rPr>
                <w:rFonts w:ascii="Arial" w:hAnsi="Arial" w:cs="Arial"/>
                <w:color w:val="F77831"/>
                <w:sz w:val="20"/>
                <w:szCs w:val="20"/>
                <w:vertAlign w:val="superscript"/>
              </w:rPr>
              <w:t>3</w:t>
            </w:r>
            <w:r w:rsidRPr="00D62449">
              <w:rPr>
                <w:rFonts w:ascii="Arial" w:hAnsi="Arial" w:cs="Arial"/>
                <w:color w:val="F77831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thinThickSmallGap" w:sz="18" w:space="0" w:color="auto"/>
            </w:tcBorders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535"/>
        </w:trPr>
        <w:tc>
          <w:tcPr>
            <w:tcW w:w="7866" w:type="dxa"/>
            <w:gridSpan w:val="4"/>
            <w:tcBorders>
              <w:top w:val="thinThickSmallGap" w:sz="18" w:space="0" w:color="auto"/>
            </w:tcBorders>
            <w:vAlign w:val="center"/>
          </w:tcPr>
          <w:p w:rsidR="00922A47" w:rsidRPr="00D62449" w:rsidRDefault="00922A47" w:rsidP="00F0521C">
            <w:pPr>
              <w:rPr>
                <w:rFonts w:ascii="Arial" w:hAnsi="Arial" w:cs="Arial"/>
                <w:color w:val="990099"/>
                <w:sz w:val="20"/>
                <w:szCs w:val="20"/>
              </w:rPr>
            </w:pPr>
            <w:r w:rsidRPr="00D62449">
              <w:rPr>
                <w:rFonts w:ascii="Arial" w:hAnsi="Arial" w:cs="Arial"/>
                <w:color w:val="990099"/>
                <w:sz w:val="20"/>
                <w:szCs w:val="20"/>
              </w:rPr>
              <w:t>Izrađen plan gospodarenja otpadom</w:t>
            </w:r>
            <w:r>
              <w:rPr>
                <w:rFonts w:ascii="Arial" w:hAnsi="Arial" w:cs="Arial"/>
                <w:color w:val="990099"/>
                <w:sz w:val="20"/>
                <w:szCs w:val="20"/>
              </w:rPr>
              <w:t xml:space="preserve"> (DA/NE)</w:t>
            </w:r>
          </w:p>
        </w:tc>
        <w:tc>
          <w:tcPr>
            <w:tcW w:w="2307" w:type="dxa"/>
            <w:tcBorders>
              <w:top w:val="thinThickSmallGap" w:sz="18" w:space="0" w:color="auto"/>
            </w:tcBorders>
            <w:vAlign w:val="center"/>
          </w:tcPr>
          <w:p w:rsidR="00922A47" w:rsidRPr="00D62449" w:rsidRDefault="00922A47" w:rsidP="00F0521C">
            <w:pPr>
              <w:rPr>
                <w:rFonts w:ascii="Arial" w:hAnsi="Arial" w:cs="Arial"/>
                <w:color w:val="990099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644"/>
        </w:trPr>
        <w:tc>
          <w:tcPr>
            <w:tcW w:w="10173" w:type="dxa"/>
            <w:gridSpan w:val="5"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b/>
                <w:color w:val="FF3399"/>
                <w:sz w:val="20"/>
                <w:szCs w:val="20"/>
              </w:rPr>
              <w:t>Opskrba gorivom</w:t>
            </w:r>
          </w:p>
        </w:tc>
      </w:tr>
      <w:tr w:rsidR="00922A47" w:rsidRPr="008042AB" w:rsidTr="00922A47">
        <w:trPr>
          <w:trHeight w:val="490"/>
        </w:trPr>
        <w:tc>
          <w:tcPr>
            <w:tcW w:w="4020" w:type="dxa"/>
            <w:vMerge w:val="restart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Postoji li benzinska postaja – građevina iz koje se gorivo distribuira direktno u spremnike za gorivo plovnih objekata (Pravilnik o postajama za opskrbu prijevoznih sredstava gorivom - NN 93/98, 116/07 i 141/08)</w:t>
            </w:r>
          </w:p>
        </w:tc>
        <w:tc>
          <w:tcPr>
            <w:tcW w:w="828" w:type="dxa"/>
            <w:vMerge w:val="restart"/>
            <w:vAlign w:val="center"/>
          </w:tcPr>
          <w:p w:rsidR="00922A47" w:rsidRPr="008042AB" w:rsidRDefault="00922A47" w:rsidP="00F0521C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DA</w:t>
            </w:r>
          </w:p>
        </w:tc>
        <w:tc>
          <w:tcPr>
            <w:tcW w:w="3018" w:type="dxa"/>
            <w:gridSpan w:val="2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Podzemni spremnik postaje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2307" w:type="dxa"/>
            <w:vAlign w:val="center"/>
          </w:tcPr>
          <w:p w:rsidR="00922A47" w:rsidRPr="008042AB" w:rsidRDefault="00922A47" w:rsidP="00922A47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922A47" w:rsidRPr="008042AB" w:rsidTr="00922A47">
        <w:trPr>
          <w:trHeight w:val="490"/>
        </w:trPr>
        <w:tc>
          <w:tcPr>
            <w:tcW w:w="4020" w:type="dxa"/>
            <w:vMerge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proofErr w:type="spellStart"/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Poluukopani</w:t>
            </w:r>
            <w:proofErr w:type="spellEnd"/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 xml:space="preserve"> spremnik postaje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2307" w:type="dxa"/>
            <w:vAlign w:val="center"/>
          </w:tcPr>
          <w:p w:rsidR="00922A47" w:rsidRPr="008042AB" w:rsidRDefault="00922A47" w:rsidP="00922A47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922A47" w:rsidRPr="008042AB" w:rsidTr="00922A47">
        <w:trPr>
          <w:trHeight w:val="490"/>
        </w:trPr>
        <w:tc>
          <w:tcPr>
            <w:tcW w:w="4020" w:type="dxa"/>
            <w:vMerge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Nadzemni spremnik postaje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2307" w:type="dxa"/>
            <w:vAlign w:val="center"/>
          </w:tcPr>
          <w:p w:rsidR="00922A47" w:rsidRPr="008042AB" w:rsidRDefault="00922A47" w:rsidP="00922A47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922A47" w:rsidRPr="008042AB" w:rsidTr="00F0521C">
        <w:trPr>
          <w:trHeight w:val="193"/>
        </w:trPr>
        <w:tc>
          <w:tcPr>
            <w:tcW w:w="4020" w:type="dxa"/>
            <w:vMerge/>
          </w:tcPr>
          <w:p w:rsidR="00922A47" w:rsidRPr="008042AB" w:rsidRDefault="00922A47" w:rsidP="00F0521C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6153" w:type="dxa"/>
            <w:gridSpan w:val="4"/>
          </w:tcPr>
          <w:p w:rsidR="00922A47" w:rsidRPr="008042AB" w:rsidRDefault="00922A47" w:rsidP="00F0521C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NE</w:t>
            </w:r>
          </w:p>
        </w:tc>
      </w:tr>
      <w:tr w:rsidR="00922A47" w:rsidRPr="008042AB" w:rsidTr="00922A47">
        <w:trPr>
          <w:trHeight w:val="547"/>
        </w:trPr>
        <w:tc>
          <w:tcPr>
            <w:tcW w:w="7866" w:type="dxa"/>
            <w:gridSpan w:val="4"/>
          </w:tcPr>
          <w:p w:rsidR="00922A47" w:rsidRPr="008042AB" w:rsidRDefault="00922A47" w:rsidP="00F0521C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Opskrba gorivom plovnih objekata izravno iz auto-cisterne u spremnik plovnog objekta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2307" w:type="dxa"/>
            <w:vAlign w:val="center"/>
          </w:tcPr>
          <w:p w:rsidR="00922A47" w:rsidRPr="008042AB" w:rsidRDefault="00922A47" w:rsidP="00922A47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922A47" w:rsidRPr="008042AB" w:rsidTr="001732E4">
        <w:trPr>
          <w:trHeight w:val="448"/>
        </w:trPr>
        <w:tc>
          <w:tcPr>
            <w:tcW w:w="7866" w:type="dxa"/>
            <w:gridSpan w:val="4"/>
            <w:tcBorders>
              <w:bottom w:val="single" w:sz="4" w:space="0" w:color="auto"/>
            </w:tcBorders>
            <w:vAlign w:val="center"/>
          </w:tcPr>
          <w:p w:rsidR="00922A47" w:rsidRPr="008042AB" w:rsidRDefault="00922A47" w:rsidP="00F0521C">
            <w:pPr>
              <w:tabs>
                <w:tab w:val="left" w:pos="1080"/>
              </w:tabs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8042AB">
              <w:rPr>
                <w:rFonts w:ascii="Arial" w:hAnsi="Arial" w:cs="Arial"/>
                <w:color w:val="FF3399"/>
                <w:sz w:val="20"/>
                <w:szCs w:val="20"/>
              </w:rPr>
              <w:t>Postoje pontonske/plutajuće jedinice za opskrbu plovila gorivom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922A47" w:rsidRPr="008042AB" w:rsidRDefault="00922A47" w:rsidP="00922A47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</w:tbl>
    <w:p w:rsidR="00F0521C" w:rsidRPr="001732E4" w:rsidRDefault="00F0521C" w:rsidP="00F0521C">
      <w:pPr>
        <w:tabs>
          <w:tab w:val="left" w:pos="567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>(1)</w:t>
      </w:r>
      <w:r w:rsidRPr="001732E4">
        <w:rPr>
          <w:rFonts w:ascii="Arial" w:eastAsia="SimSun" w:hAnsi="Arial" w:cs="Arial"/>
          <w:sz w:val="20"/>
          <w:szCs w:val="20"/>
        </w:rPr>
        <w:tab/>
        <w:t>Prihvatni uređaj može biti: kontejner, posuda, cisterna, spremnik i sl.</w:t>
      </w:r>
    </w:p>
    <w:p w:rsidR="00F0521C" w:rsidRPr="001732E4" w:rsidRDefault="00F0521C" w:rsidP="00F0521C">
      <w:pPr>
        <w:tabs>
          <w:tab w:val="left" w:pos="567"/>
        </w:tabs>
        <w:spacing w:after="0" w:line="240" w:lineRule="auto"/>
        <w:ind w:left="567"/>
        <w:rPr>
          <w:rFonts w:ascii="Arial" w:eastAsia="SimSun" w:hAnsi="Arial" w:cs="Arial"/>
          <w:sz w:val="20"/>
          <w:szCs w:val="20"/>
        </w:rPr>
      </w:pPr>
      <w:proofErr w:type="spellStart"/>
      <w:r w:rsidRPr="001732E4">
        <w:rPr>
          <w:rFonts w:ascii="Arial" w:eastAsia="SimSun" w:hAnsi="Arial" w:cs="Arial"/>
          <w:sz w:val="20"/>
          <w:szCs w:val="20"/>
        </w:rPr>
        <w:t>npr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>: dvije posude/jedan kontejner svaka od po 3m</w:t>
      </w:r>
      <w:r w:rsidRPr="001732E4">
        <w:rPr>
          <w:rFonts w:ascii="Arial" w:eastAsia="SimSun" w:hAnsi="Arial" w:cs="Arial"/>
          <w:sz w:val="20"/>
          <w:szCs w:val="20"/>
          <w:vertAlign w:val="superscript"/>
        </w:rPr>
        <w:t>3</w:t>
      </w:r>
      <w:r w:rsidRPr="001732E4">
        <w:rPr>
          <w:rFonts w:ascii="Arial" w:eastAsia="SimSun" w:hAnsi="Arial" w:cs="Arial"/>
          <w:sz w:val="20"/>
          <w:szCs w:val="20"/>
        </w:rPr>
        <w:t xml:space="preserve"> (posude - 2x3m</w:t>
      </w:r>
      <w:r w:rsidRPr="001732E4">
        <w:rPr>
          <w:rFonts w:ascii="Arial" w:eastAsia="SimSun" w:hAnsi="Arial" w:cs="Arial"/>
          <w:sz w:val="20"/>
          <w:szCs w:val="20"/>
          <w:vertAlign w:val="superscript"/>
        </w:rPr>
        <w:t xml:space="preserve">3 </w:t>
      </w:r>
      <w:r w:rsidRPr="001732E4">
        <w:rPr>
          <w:rFonts w:ascii="Arial" w:eastAsia="SimSun" w:hAnsi="Arial" w:cs="Arial"/>
          <w:sz w:val="20"/>
          <w:szCs w:val="20"/>
        </w:rPr>
        <w:t>i kontejner – 1x3m</w:t>
      </w:r>
      <w:r w:rsidRPr="001732E4">
        <w:rPr>
          <w:rFonts w:ascii="Arial" w:eastAsia="SimSun" w:hAnsi="Arial" w:cs="Arial"/>
          <w:sz w:val="20"/>
          <w:szCs w:val="20"/>
          <w:vertAlign w:val="superscript"/>
        </w:rPr>
        <w:t>3</w:t>
      </w:r>
      <w:r w:rsidRPr="001732E4">
        <w:rPr>
          <w:rFonts w:ascii="Arial" w:eastAsia="SimSun" w:hAnsi="Arial" w:cs="Arial"/>
          <w:sz w:val="20"/>
          <w:szCs w:val="20"/>
        </w:rPr>
        <w:t>)</w:t>
      </w:r>
    </w:p>
    <w:p w:rsidR="00F0521C" w:rsidRPr="001732E4" w:rsidRDefault="00F0521C" w:rsidP="00F0521C">
      <w:pPr>
        <w:tabs>
          <w:tab w:val="left" w:pos="567"/>
        </w:tabs>
        <w:spacing w:after="0" w:line="240" w:lineRule="auto"/>
        <w:ind w:left="567" w:hanging="567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>(2)</w:t>
      </w:r>
      <w:r w:rsidRPr="001732E4">
        <w:rPr>
          <w:rFonts w:ascii="Arial" w:eastAsia="SimSun" w:hAnsi="Arial" w:cs="Arial"/>
          <w:sz w:val="20"/>
          <w:szCs w:val="20"/>
        </w:rPr>
        <w:tab/>
        <w:t>Navesti koje dane u tjednu je prihvatni uređaj dostupan, odnosno navesti od koliko do koliko sati je isti dostupan (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npr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>: od ponedjeljka do nedjelje; od 0-24 sata)</w:t>
      </w:r>
    </w:p>
    <w:p w:rsidR="00F0521C" w:rsidRPr="000757C4" w:rsidRDefault="00F0521C" w:rsidP="00F0521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F0521C" w:rsidRPr="000757C4" w:rsidRDefault="00F0521C" w:rsidP="00F0521C">
      <w:pPr>
        <w:spacing w:after="0" w:line="240" w:lineRule="auto"/>
        <w:rPr>
          <w:rFonts w:ascii="Arial" w:eastAsia="SimSun" w:hAnsi="Arial" w:cs="Arial"/>
          <w:b/>
          <w:color w:val="FF0000"/>
        </w:rPr>
      </w:pPr>
      <w:r w:rsidRPr="000757C4">
        <w:rPr>
          <w:rFonts w:ascii="Arial" w:eastAsia="SimSun" w:hAnsi="Arial" w:cs="Arial"/>
          <w:b/>
          <w:color w:val="FF0000"/>
        </w:rPr>
        <w:t>Označeno crveno podlijež</w:t>
      </w:r>
      <w:r w:rsidR="001732E4">
        <w:rPr>
          <w:rFonts w:ascii="Arial" w:eastAsia="SimSun" w:hAnsi="Arial" w:cs="Arial"/>
          <w:b/>
          <w:color w:val="FF0000"/>
        </w:rPr>
        <w:t>u</w:t>
      </w:r>
      <w:r w:rsidRPr="000757C4">
        <w:rPr>
          <w:rFonts w:ascii="Arial" w:eastAsia="SimSun" w:hAnsi="Arial" w:cs="Arial"/>
          <w:b/>
          <w:color w:val="FF0000"/>
        </w:rPr>
        <w:t xml:space="preserve"> Planu sigurnosne zaštite luke</w:t>
      </w:r>
    </w:p>
    <w:p w:rsidR="00F0521C" w:rsidRPr="000757C4" w:rsidRDefault="00F0521C" w:rsidP="00F0521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3 MAJ brodogradilište d.d., 51000 Rijeka,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Liburnijska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3,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Brodogradilište Cres d.d., 51557 Cres,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Peškera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2,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Brodogradilište FILIPI d.o.o., 23206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Sukošan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>, XVII ulica br. 1,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Brodogradilište Korčula d.o.o., 20260 Korčula,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Dominče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bb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>Brodogradilište Kraljevica – INCOTRADE d.o.o., 51262 Kraljevica, Obala kralja Tomislava 8,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>Brodogradilište Kraljevica, 51262 Kraljevica, Obala kralja Tomislava 8,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>Brodogradilište Krk d.o.o., 51500 Krk, Lukobran 10,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Brodogradilište na Žalu d.o.o., 22244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Betina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>, Stjepana Radića 16,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>Brodogradilište Punat d.o.o., 51521 Punat, Obala 5,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Brodogradilište Viktor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Lenac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d.d. (u stečaju), 51000 Rijeka, Martinšćica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bb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lastRenderedPageBreak/>
        <w:t xml:space="preserve">Brodogradilište Šibenik d.o.o., 22000 Šibenik,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Bilice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Brodosplit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- brodogradilište specijalnih objekata d.o.o., 21000 Split, Put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Supavla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21,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Brodosplit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– brodogradilište d.o.o., 21000 Split, Put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Supavla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21,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Brodogradilište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C.E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>. S.A.R. d.o.o., 51000 Rijeka, Nikole Tesle 9,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bCs/>
          <w:color w:val="000000"/>
          <w:sz w:val="20"/>
          <w:szCs w:val="20"/>
        </w:rPr>
        <w:t>Brodogradilište i marina</w:t>
      </w:r>
      <w:r w:rsidRPr="001732E4">
        <w:rPr>
          <w:rFonts w:ascii="Arial" w:eastAsia="SimSun" w:hAnsi="Arial" w:cs="Arial"/>
          <w:sz w:val="20"/>
          <w:szCs w:val="20"/>
        </w:rPr>
        <w:t xml:space="preserve"> d.o.o </w:t>
      </w:r>
      <w:proofErr w:type="spellStart"/>
      <w:r w:rsidRPr="001732E4">
        <w:rPr>
          <w:rFonts w:ascii="Arial" w:eastAsia="SimSun" w:hAnsi="Arial" w:cs="Arial"/>
          <w:bCs/>
          <w:color w:val="000000"/>
          <w:sz w:val="20"/>
          <w:szCs w:val="20"/>
        </w:rPr>
        <w:t>Betina</w:t>
      </w:r>
      <w:proofErr w:type="spellEnd"/>
      <w:r w:rsidRPr="001732E4">
        <w:rPr>
          <w:rFonts w:ascii="Arial" w:eastAsia="SimSun" w:hAnsi="Arial" w:cs="Arial"/>
          <w:bCs/>
          <w:color w:val="000000"/>
          <w:sz w:val="20"/>
          <w:szCs w:val="20"/>
        </w:rPr>
        <w:t>,</w:t>
      </w:r>
      <w:r w:rsidRPr="001732E4">
        <w:rPr>
          <w:rFonts w:ascii="Arial" w:eastAsia="SimSun" w:hAnsi="Arial" w:cs="Arial"/>
          <w:sz w:val="20"/>
          <w:szCs w:val="20"/>
        </w:rPr>
        <w:t xml:space="preserve"> Nikole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Škevina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 15, 22 244 </w:t>
      </w:r>
      <w:proofErr w:type="spellStart"/>
      <w:r w:rsidRPr="001732E4">
        <w:rPr>
          <w:rFonts w:ascii="Arial" w:eastAsia="SimSun" w:hAnsi="Arial" w:cs="Arial"/>
          <w:bCs/>
          <w:color w:val="000000"/>
          <w:sz w:val="20"/>
          <w:szCs w:val="20"/>
        </w:rPr>
        <w:t>Betina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>, o. Murter,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Brodogradilište marina d.o.o., 22244 Tisno, Nikola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Škevina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bb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Lošinjska plovidba – brodogradilište d.o.o., 51550 Mali Lošinj, Lošinjskih brodograditelja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bb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NCP – Remontno brodogradilište Šibenik d.o.o., 22000 Šibenik, Obala Jerka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Šižgovića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1,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Tehnomont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– brodogradilište Pula d.o.o., 52100 Pula, </w:t>
      </w:r>
      <w:proofErr w:type="spellStart"/>
      <w:r w:rsidRPr="001732E4">
        <w:rPr>
          <w:rFonts w:ascii="Arial" w:eastAsia="SimSun" w:hAnsi="Arial" w:cs="Arial"/>
          <w:color w:val="000000"/>
          <w:sz w:val="20"/>
          <w:szCs w:val="20"/>
        </w:rPr>
        <w:t>Fižela</w:t>
      </w:r>
      <w:proofErr w:type="spellEnd"/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 6,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Uljanik Brodogradilište d.d., 52100 Pula,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Flaciusova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ulica 1,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FF0000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>Brodogradilište Brodotrogir d.d. Trogir, 21220 Trogir, Put brodograditelja 16,</w:t>
      </w:r>
    </w:p>
    <w:p w:rsidR="00F0521C" w:rsidRPr="001732E4" w:rsidRDefault="00B805D3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color w:val="000000"/>
          <w:sz w:val="20"/>
          <w:szCs w:val="20"/>
        </w:rPr>
      </w:pPr>
      <w:hyperlink r:id="rId6" w:tooltip="Brodogradilište Kantrida (stranica ne postoji)" w:history="1">
        <w:r w:rsidR="00F0521C" w:rsidRPr="001732E4">
          <w:rPr>
            <w:rFonts w:ascii="Arial" w:eastAsia="SimSun" w:hAnsi="Arial" w:cs="Arial"/>
            <w:sz w:val="20"/>
            <w:szCs w:val="20"/>
          </w:rPr>
          <w:t>Brodogradilište Kantrida</w:t>
        </w:r>
      </w:hyperlink>
      <w:r w:rsidR="00F0521C" w:rsidRPr="001732E4">
        <w:rPr>
          <w:rFonts w:ascii="Arial" w:eastAsia="SimSun" w:hAnsi="Arial" w:cs="Arial"/>
          <w:sz w:val="20"/>
          <w:szCs w:val="20"/>
        </w:rPr>
        <w:t xml:space="preserve">, 51000 Rijeka, </w:t>
      </w:r>
      <w:proofErr w:type="spellStart"/>
      <w:r w:rsidR="00F0521C" w:rsidRPr="001732E4">
        <w:rPr>
          <w:rFonts w:ascii="Arial" w:eastAsia="SimSun" w:hAnsi="Arial" w:cs="Arial"/>
          <w:sz w:val="20"/>
          <w:szCs w:val="20"/>
        </w:rPr>
        <w:t>Podkoludricu</w:t>
      </w:r>
      <w:proofErr w:type="spellEnd"/>
      <w:r w:rsidR="00F0521C" w:rsidRPr="001732E4">
        <w:rPr>
          <w:rFonts w:ascii="Arial" w:eastAsia="SimSun" w:hAnsi="Arial" w:cs="Arial"/>
          <w:sz w:val="20"/>
          <w:szCs w:val="20"/>
        </w:rPr>
        <w:t xml:space="preserve"> 1,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color w:val="000000"/>
          <w:sz w:val="20"/>
          <w:szCs w:val="20"/>
        </w:rPr>
        <w:t xml:space="preserve">Montmontaža </w:t>
      </w:r>
      <w:r w:rsidRPr="001732E4">
        <w:rPr>
          <w:rFonts w:ascii="Arial" w:eastAsia="SimSun" w:hAnsi="Arial" w:cs="Arial"/>
          <w:bCs/>
          <w:color w:val="000000"/>
          <w:sz w:val="20"/>
          <w:szCs w:val="20"/>
        </w:rPr>
        <w:t>GREBEN</w:t>
      </w:r>
      <w:r w:rsidRPr="001732E4">
        <w:rPr>
          <w:rFonts w:ascii="Arial" w:eastAsia="SimSun" w:hAnsi="Arial" w:cs="Arial"/>
          <w:sz w:val="20"/>
          <w:szCs w:val="20"/>
        </w:rPr>
        <w:t xml:space="preserve"> d.o.o. Brodogradilište, 20270 </w:t>
      </w:r>
      <w:r w:rsidRPr="001732E4">
        <w:rPr>
          <w:rFonts w:ascii="Arial" w:eastAsia="SimSun" w:hAnsi="Arial" w:cs="Arial"/>
          <w:bCs/>
          <w:color w:val="000000"/>
          <w:sz w:val="20"/>
          <w:szCs w:val="20"/>
        </w:rPr>
        <w:t>Vela Luka</w:t>
      </w:r>
      <w:r w:rsidRPr="001732E4">
        <w:rPr>
          <w:rFonts w:ascii="Arial" w:eastAsia="SimSun" w:hAnsi="Arial" w:cs="Arial"/>
          <w:sz w:val="20"/>
          <w:szCs w:val="20"/>
        </w:rPr>
        <w:t xml:space="preserve">, Obala 4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br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 50,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Brodogradilište Nauta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Lamjana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d.d., Kali,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p.o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. box 3, 23272 Kali ili Vela </w:t>
      </w:r>
      <w:proofErr w:type="spellStart"/>
      <w:r w:rsidRPr="001732E4">
        <w:rPr>
          <w:rFonts w:ascii="Arial" w:eastAsia="SimSun" w:hAnsi="Arial" w:cs="Arial"/>
          <w:color w:val="FF0000"/>
          <w:sz w:val="20"/>
          <w:szCs w:val="20"/>
        </w:rPr>
        <w:t>Lamjana</w:t>
      </w:r>
      <w:proofErr w:type="spellEnd"/>
      <w:r w:rsidRPr="001732E4">
        <w:rPr>
          <w:rFonts w:ascii="Arial" w:eastAsia="SimSun" w:hAnsi="Arial" w:cs="Arial"/>
          <w:color w:val="FF0000"/>
          <w:sz w:val="20"/>
          <w:szCs w:val="20"/>
        </w:rPr>
        <w:t xml:space="preserve"> b.b.,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 xml:space="preserve">Brodogradilište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Marešić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>, 21335 Brist, Peča 6,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 xml:space="preserve">Brodogradilište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Loger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, 21310 Omiš, Put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Skalica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 15,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 xml:space="preserve">Brodogradnja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Pičuljan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, 51280 Rab,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Barbat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 226,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 xml:space="preserve">ARISTA-NAUTIKA, Krešimirova 137, 21211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Vranjic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>BRODO-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Fe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 d.o.o., Cesta 30, 21216 Kaštel Novi,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SimSun" w:hAnsi="Arial" w:cs="Arial"/>
          <w:sz w:val="20"/>
          <w:szCs w:val="20"/>
        </w:rPr>
        <w:t xml:space="preserve">DALMONT d.o.o., </w:t>
      </w:r>
      <w:proofErr w:type="spellStart"/>
      <w:r w:rsidRPr="001732E4">
        <w:rPr>
          <w:rFonts w:ascii="Arial" w:eastAsia="SimSun" w:hAnsi="Arial" w:cs="Arial"/>
          <w:sz w:val="20"/>
          <w:szCs w:val="20"/>
        </w:rPr>
        <w:t>Banj</w:t>
      </w:r>
      <w:proofErr w:type="spellEnd"/>
      <w:r w:rsidRPr="001732E4">
        <w:rPr>
          <w:rFonts w:ascii="Arial" w:eastAsia="SimSun" w:hAnsi="Arial" w:cs="Arial"/>
          <w:sz w:val="20"/>
          <w:szCs w:val="20"/>
        </w:rPr>
        <w:t xml:space="preserve"> 52, 51262 Kraljevica,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>KORČULA-BROD d.o.o.,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Račišće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157, 20264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Račišće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 xml:space="preserve">LEDA d.o.o.,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Domčile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bb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 20260 Korčula,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 xml:space="preserve">LUČICA d.d.,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Sumartin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bb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, 21426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Sumartin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 xml:space="preserve">Marina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Nerezine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d.o.o., Biskupija 6, 51554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Nerezine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>NAVI - MARIN d.o.o.,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Verdijeva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11, 51000 Rijeka,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 xml:space="preserve">NEGOTIUM d.o.o.,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Marinići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Draga 14, 51216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Viškovo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>PHILIP ZEPTER JAHTE d.o.o. (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ex.PROPELA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d.o.o.), Put Brodarice 6, 21000 Split,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>RADEŽ d.d., Ulica 2 15, 20271 Blato,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 xml:space="preserve">Solin brodogradnja d.o.o. - Brodogradilište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Vranjic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, Krešimirova 137, 21211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Vranjic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</w:t>
      </w:r>
    </w:p>
    <w:p w:rsidR="00F0521C" w:rsidRPr="001732E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1732E4">
        <w:rPr>
          <w:rFonts w:ascii="Arial" w:eastAsia="Times New Roman" w:hAnsi="Arial" w:cs="Arial"/>
          <w:sz w:val="20"/>
          <w:szCs w:val="20"/>
        </w:rPr>
        <w:t xml:space="preserve">TAKALA d.o.o.,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Praputnjak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 xml:space="preserve"> 18, 51225 </w:t>
      </w:r>
      <w:proofErr w:type="spellStart"/>
      <w:r w:rsidRPr="001732E4">
        <w:rPr>
          <w:rFonts w:ascii="Arial" w:eastAsia="Times New Roman" w:hAnsi="Arial" w:cs="Arial"/>
          <w:sz w:val="20"/>
          <w:szCs w:val="20"/>
        </w:rPr>
        <w:t>Praputnjakr</w:t>
      </w:r>
      <w:proofErr w:type="spellEnd"/>
      <w:r w:rsidRPr="001732E4">
        <w:rPr>
          <w:rFonts w:ascii="Arial" w:eastAsia="Times New Roman" w:hAnsi="Arial" w:cs="Arial"/>
          <w:sz w:val="20"/>
          <w:szCs w:val="20"/>
        </w:rPr>
        <w:t>,</w:t>
      </w:r>
    </w:p>
    <w:p w:rsidR="00F0521C" w:rsidRPr="000757C4" w:rsidRDefault="00F0521C" w:rsidP="00BA0A1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0757C4">
        <w:rPr>
          <w:rFonts w:ascii="Arial" w:eastAsia="Times New Roman" w:hAnsi="Arial" w:cs="Arial"/>
          <w:sz w:val="20"/>
          <w:szCs w:val="20"/>
        </w:rPr>
        <w:t xml:space="preserve">TEHNOMONT - BRODOGRADILIŠTE PULA d.o.o., </w:t>
      </w:r>
      <w:proofErr w:type="spellStart"/>
      <w:r w:rsidRPr="000757C4">
        <w:rPr>
          <w:rFonts w:ascii="Arial" w:eastAsia="Times New Roman" w:hAnsi="Arial" w:cs="Arial"/>
          <w:sz w:val="20"/>
          <w:szCs w:val="20"/>
        </w:rPr>
        <w:t>Fižela</w:t>
      </w:r>
      <w:proofErr w:type="spellEnd"/>
      <w:r w:rsidRPr="000757C4">
        <w:rPr>
          <w:rFonts w:ascii="Arial" w:eastAsia="Times New Roman" w:hAnsi="Arial" w:cs="Arial"/>
          <w:sz w:val="20"/>
          <w:szCs w:val="20"/>
        </w:rPr>
        <w:t xml:space="preserve"> 6, 52100 Pula.</w:t>
      </w:r>
    </w:p>
    <w:p w:rsidR="00611339" w:rsidRDefault="00611339"/>
    <w:sectPr w:rsidR="0061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A6A"/>
    <w:multiLevelType w:val="multilevel"/>
    <w:tmpl w:val="079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D39A8"/>
    <w:multiLevelType w:val="hybridMultilevel"/>
    <w:tmpl w:val="230CDA3E"/>
    <w:lvl w:ilvl="0" w:tplc="5E765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A474F"/>
    <w:multiLevelType w:val="hybridMultilevel"/>
    <w:tmpl w:val="A7BC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375F"/>
    <w:multiLevelType w:val="hybridMultilevel"/>
    <w:tmpl w:val="EC40FDFC"/>
    <w:lvl w:ilvl="0" w:tplc="C3CC12E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5851"/>
    <w:multiLevelType w:val="hybridMultilevel"/>
    <w:tmpl w:val="7AEAD9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17D9D"/>
    <w:multiLevelType w:val="hybridMultilevel"/>
    <w:tmpl w:val="A00C9190"/>
    <w:lvl w:ilvl="0" w:tplc="2CBEF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70134"/>
    <w:multiLevelType w:val="hybridMultilevel"/>
    <w:tmpl w:val="39CEF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1013"/>
    <w:multiLevelType w:val="hybridMultilevel"/>
    <w:tmpl w:val="ACCC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4"/>
    <w:rsid w:val="000757C4"/>
    <w:rsid w:val="001732E4"/>
    <w:rsid w:val="003F6F4B"/>
    <w:rsid w:val="00611339"/>
    <w:rsid w:val="00922A47"/>
    <w:rsid w:val="00B805D3"/>
    <w:rsid w:val="00BA0A17"/>
    <w:rsid w:val="00F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7C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7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757C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Zadanifontodlomka"/>
    <w:rsid w:val="000757C4"/>
  </w:style>
  <w:style w:type="character" w:styleId="Naglaeno">
    <w:name w:val="Strong"/>
    <w:basedOn w:val="Zadanifontodlomka"/>
    <w:uiPriority w:val="22"/>
    <w:qFormat/>
    <w:rsid w:val="000757C4"/>
    <w:rPr>
      <w:b/>
      <w:bCs/>
    </w:rPr>
  </w:style>
  <w:style w:type="paragraph" w:styleId="Odlomakpopisa">
    <w:name w:val="List Paragraph"/>
    <w:basedOn w:val="Normal"/>
    <w:uiPriority w:val="34"/>
    <w:qFormat/>
    <w:rsid w:val="000757C4"/>
    <w:pPr>
      <w:ind w:left="720"/>
      <w:contextualSpacing/>
    </w:pPr>
  </w:style>
  <w:style w:type="paragraph" w:customStyle="1" w:styleId="Bezproreda1">
    <w:name w:val="Bez proreda1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ezproreda2">
    <w:name w:val="Bez proreda2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ezproreda3">
    <w:name w:val="Bez proreda3"/>
    <w:rsid w:val="000757C4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Bezproreda4">
    <w:name w:val="Bez proreda4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0757C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hr-HR"/>
    </w:rPr>
  </w:style>
  <w:style w:type="paragraph" w:customStyle="1" w:styleId="Bezproreda5">
    <w:name w:val="Bez proreda5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ezproreda6">
    <w:name w:val="Bez proreda6"/>
    <w:rsid w:val="000757C4"/>
    <w:pPr>
      <w:widowControl w:val="0"/>
      <w:suppressAutoHyphens/>
      <w:spacing w:after="0" w:line="240" w:lineRule="auto"/>
    </w:pPr>
    <w:rPr>
      <w:rFonts w:ascii="Calibri" w:eastAsia="Lucida Sans Unicode" w:hAnsi="Calibri" w:cs="font181"/>
      <w:kern w:val="1"/>
      <w:lang w:eastAsia="ar-SA"/>
    </w:rPr>
  </w:style>
  <w:style w:type="paragraph" w:customStyle="1" w:styleId="T-98-2">
    <w:name w:val="T-9/8-2"/>
    <w:rsid w:val="000757C4"/>
    <w:pPr>
      <w:widowControl w:val="0"/>
      <w:suppressAutoHyphens/>
      <w:spacing w:after="0" w:line="240" w:lineRule="auto"/>
    </w:pPr>
    <w:rPr>
      <w:rFonts w:ascii="Calibri" w:eastAsia="Lucida Sans Unicode" w:hAnsi="Calibri" w:cs="font181"/>
      <w:kern w:val="1"/>
      <w:lang w:eastAsia="ar-SA"/>
    </w:rPr>
  </w:style>
  <w:style w:type="paragraph" w:customStyle="1" w:styleId="Bezproreda8">
    <w:name w:val="Bez proreda8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4">
    <w:name w:val="Odlomak popisa4"/>
    <w:basedOn w:val="Normal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Bezproreda9">
    <w:name w:val="Bez proreda9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5">
    <w:name w:val="Odlomak popisa5"/>
    <w:basedOn w:val="Normal"/>
    <w:uiPriority w:val="34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Bezproreda11">
    <w:name w:val="Bez proreda11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7">
    <w:name w:val="Odlomak popisa7"/>
    <w:basedOn w:val="Normal"/>
    <w:uiPriority w:val="34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757C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7C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7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757C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Zadanifontodlomka"/>
    <w:rsid w:val="000757C4"/>
  </w:style>
  <w:style w:type="character" w:styleId="Naglaeno">
    <w:name w:val="Strong"/>
    <w:basedOn w:val="Zadanifontodlomka"/>
    <w:uiPriority w:val="22"/>
    <w:qFormat/>
    <w:rsid w:val="000757C4"/>
    <w:rPr>
      <w:b/>
      <w:bCs/>
    </w:rPr>
  </w:style>
  <w:style w:type="paragraph" w:styleId="Odlomakpopisa">
    <w:name w:val="List Paragraph"/>
    <w:basedOn w:val="Normal"/>
    <w:uiPriority w:val="34"/>
    <w:qFormat/>
    <w:rsid w:val="000757C4"/>
    <w:pPr>
      <w:ind w:left="720"/>
      <w:contextualSpacing/>
    </w:pPr>
  </w:style>
  <w:style w:type="paragraph" w:customStyle="1" w:styleId="Bezproreda1">
    <w:name w:val="Bez proreda1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ezproreda2">
    <w:name w:val="Bez proreda2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ezproreda3">
    <w:name w:val="Bez proreda3"/>
    <w:rsid w:val="000757C4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Bezproreda4">
    <w:name w:val="Bez proreda4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0757C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hr-HR"/>
    </w:rPr>
  </w:style>
  <w:style w:type="paragraph" w:customStyle="1" w:styleId="Bezproreda5">
    <w:name w:val="Bez proreda5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Bezproreda6">
    <w:name w:val="Bez proreda6"/>
    <w:rsid w:val="000757C4"/>
    <w:pPr>
      <w:widowControl w:val="0"/>
      <w:suppressAutoHyphens/>
      <w:spacing w:after="0" w:line="240" w:lineRule="auto"/>
    </w:pPr>
    <w:rPr>
      <w:rFonts w:ascii="Calibri" w:eastAsia="Lucida Sans Unicode" w:hAnsi="Calibri" w:cs="font181"/>
      <w:kern w:val="1"/>
      <w:lang w:eastAsia="ar-SA"/>
    </w:rPr>
  </w:style>
  <w:style w:type="paragraph" w:customStyle="1" w:styleId="T-98-2">
    <w:name w:val="T-9/8-2"/>
    <w:rsid w:val="000757C4"/>
    <w:pPr>
      <w:widowControl w:val="0"/>
      <w:suppressAutoHyphens/>
      <w:spacing w:after="0" w:line="240" w:lineRule="auto"/>
    </w:pPr>
    <w:rPr>
      <w:rFonts w:ascii="Calibri" w:eastAsia="Lucida Sans Unicode" w:hAnsi="Calibri" w:cs="font181"/>
      <w:kern w:val="1"/>
      <w:lang w:eastAsia="ar-SA"/>
    </w:rPr>
  </w:style>
  <w:style w:type="paragraph" w:customStyle="1" w:styleId="Bezproreda8">
    <w:name w:val="Bez proreda8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4">
    <w:name w:val="Odlomak popisa4"/>
    <w:basedOn w:val="Normal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Bezproreda9">
    <w:name w:val="Bez proreda9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5">
    <w:name w:val="Odlomak popisa5"/>
    <w:basedOn w:val="Normal"/>
    <w:uiPriority w:val="34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Bezproreda11">
    <w:name w:val="Bez proreda11"/>
    <w:uiPriority w:val="1"/>
    <w:qFormat/>
    <w:rsid w:val="000757C4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7">
    <w:name w:val="Odlomak popisa7"/>
    <w:basedOn w:val="Normal"/>
    <w:uiPriority w:val="34"/>
    <w:qFormat/>
    <w:rsid w:val="000757C4"/>
    <w:pPr>
      <w:ind w:left="720"/>
      <w:contextualSpacing/>
    </w:pPr>
    <w:rPr>
      <w:rFonts w:ascii="Calibri" w:eastAsia="SimSu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757C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/index.php?title=Brodogradili%C5%A1te_Kantrida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4</cp:revision>
  <cp:lastPrinted>2013-01-29T08:15:00Z</cp:lastPrinted>
  <dcterms:created xsi:type="dcterms:W3CDTF">2013-01-28T12:20:00Z</dcterms:created>
  <dcterms:modified xsi:type="dcterms:W3CDTF">2013-01-29T08:16:00Z</dcterms:modified>
</cp:coreProperties>
</file>